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A5" w:rsidRPr="00985A19" w:rsidRDefault="008159A5" w:rsidP="000F1751">
      <w:pPr>
        <w:spacing w:after="0"/>
        <w:jc w:val="center"/>
        <w:rPr>
          <w:rFonts w:cstheme="minorHAnsi"/>
          <w:b/>
        </w:rPr>
      </w:pPr>
      <w:r w:rsidRPr="00985A19">
        <w:rPr>
          <w:rFonts w:cstheme="minorHAnsi"/>
          <w:b/>
        </w:rPr>
        <w:t>OSMANİYE BELEDİYESİ</w:t>
      </w:r>
    </w:p>
    <w:p w:rsidR="008159A5" w:rsidRPr="00985A19" w:rsidRDefault="008159A5" w:rsidP="000F1751">
      <w:pPr>
        <w:spacing w:after="0"/>
        <w:jc w:val="center"/>
        <w:rPr>
          <w:rFonts w:cstheme="minorHAnsi"/>
          <w:b/>
        </w:rPr>
      </w:pPr>
      <w:r w:rsidRPr="00985A19">
        <w:rPr>
          <w:rFonts w:cstheme="minorHAnsi"/>
          <w:b/>
        </w:rPr>
        <w:t>5. GELENEKSEL ÇOCUK OYUNLARI VE OYUNCAKLARI FESTİVALİ</w:t>
      </w:r>
    </w:p>
    <w:p w:rsidR="003B7B13" w:rsidRPr="00985A19" w:rsidRDefault="003B7B13" w:rsidP="000F1751">
      <w:pPr>
        <w:spacing w:after="0"/>
        <w:jc w:val="center"/>
        <w:rPr>
          <w:rFonts w:cstheme="minorHAnsi"/>
          <w:b/>
        </w:rPr>
      </w:pPr>
      <w:r w:rsidRPr="00985A19">
        <w:rPr>
          <w:rFonts w:cstheme="minorHAnsi"/>
          <w:b/>
        </w:rPr>
        <w:t xml:space="preserve">EKOLOJİK (AHŞAP) OYUNCAK </w:t>
      </w:r>
      <w:r w:rsidR="00586BBE" w:rsidRPr="00985A19">
        <w:rPr>
          <w:rFonts w:cstheme="minorHAnsi"/>
          <w:b/>
        </w:rPr>
        <w:t xml:space="preserve">TASARIM </w:t>
      </w:r>
      <w:r w:rsidRPr="00985A19">
        <w:rPr>
          <w:rFonts w:cstheme="minorHAnsi"/>
          <w:b/>
        </w:rPr>
        <w:t>YARIŞMASI ŞARTNAMESİ</w:t>
      </w:r>
    </w:p>
    <w:p w:rsidR="003B7B13" w:rsidRPr="00985A19" w:rsidRDefault="003B7B13" w:rsidP="000F1751">
      <w:pPr>
        <w:spacing w:after="0"/>
        <w:rPr>
          <w:rFonts w:cstheme="minorHAnsi"/>
        </w:rPr>
      </w:pPr>
      <w:r w:rsidRPr="00985A19">
        <w:rPr>
          <w:rFonts w:cstheme="minorHAnsi"/>
        </w:rPr>
        <w:t xml:space="preserve"> </w:t>
      </w:r>
      <w:r w:rsidRPr="00985A19">
        <w:rPr>
          <w:rFonts w:cstheme="minorHAnsi"/>
          <w:b/>
        </w:rPr>
        <w:t>KONU:</w:t>
      </w:r>
      <w:r w:rsidRPr="00985A19">
        <w:rPr>
          <w:rFonts w:cstheme="minorHAnsi"/>
        </w:rPr>
        <w:t xml:space="preserve"> Ekolojik (Ahşap) Oyuncak </w:t>
      </w:r>
      <w:r w:rsidR="000F1751" w:rsidRPr="00985A19">
        <w:rPr>
          <w:rFonts w:cstheme="minorHAnsi"/>
        </w:rPr>
        <w:t xml:space="preserve">Yapma </w:t>
      </w:r>
      <w:r w:rsidRPr="00985A19">
        <w:rPr>
          <w:rFonts w:cstheme="minorHAnsi"/>
        </w:rPr>
        <w:t>Yarışması</w:t>
      </w:r>
    </w:p>
    <w:p w:rsidR="000F1751" w:rsidRPr="00985A19" w:rsidRDefault="003B7B13" w:rsidP="000F1751">
      <w:pPr>
        <w:spacing w:after="0"/>
        <w:rPr>
          <w:rFonts w:cstheme="minorHAnsi"/>
        </w:rPr>
      </w:pPr>
      <w:r w:rsidRPr="00985A19">
        <w:rPr>
          <w:rFonts w:cstheme="minorHAnsi"/>
        </w:rPr>
        <w:t xml:space="preserve"> </w:t>
      </w:r>
      <w:r w:rsidRPr="00985A19">
        <w:rPr>
          <w:rFonts w:cstheme="minorHAnsi"/>
          <w:b/>
        </w:rPr>
        <w:t>AMAÇ:</w:t>
      </w:r>
      <w:r w:rsidRPr="00985A19">
        <w:rPr>
          <w:rFonts w:cstheme="minorHAnsi"/>
        </w:rPr>
        <w:t xml:space="preserve"> Her yaş grubundan bireyin yeteneklerini geliştirmek, doğal ve sağlıklı, yerli ahşap oyuncak çeşitliliğini artırmak, yetenekli bireyleri sektöre kazandırmak, yeni, ergonomiye uygun, araştırma ve geliştirme odaklı, ülke ekonomisine katkı sağlayabilecek oyuncakların tasarlanmasını sağlamak.</w:t>
      </w:r>
    </w:p>
    <w:p w:rsidR="006C3181" w:rsidRPr="00985A19" w:rsidRDefault="003B7B13" w:rsidP="000F1751">
      <w:pPr>
        <w:spacing w:after="0"/>
        <w:rPr>
          <w:rFonts w:cstheme="minorHAnsi"/>
        </w:rPr>
      </w:pPr>
      <w:r w:rsidRPr="00985A19">
        <w:rPr>
          <w:rFonts w:cstheme="minorHAnsi"/>
          <w:b/>
        </w:rPr>
        <w:t>KAPSAM:</w:t>
      </w:r>
      <w:r w:rsidRPr="00985A19">
        <w:rPr>
          <w:rFonts w:cstheme="minorHAnsi"/>
        </w:rPr>
        <w:t xml:space="preserve"> Her yaş grubundan öğrenci ve yetişkinleri kapsamaktadır.</w:t>
      </w:r>
      <w:r w:rsidR="008159A5" w:rsidRPr="00985A19">
        <w:rPr>
          <w:rFonts w:cstheme="minorHAnsi"/>
        </w:rPr>
        <w:t xml:space="preserve"> </w:t>
      </w:r>
    </w:p>
    <w:p w:rsidR="003B7B13" w:rsidRPr="00985A19" w:rsidRDefault="003B7B13" w:rsidP="000F1751">
      <w:pPr>
        <w:spacing w:after="0"/>
        <w:rPr>
          <w:rFonts w:cstheme="minorHAnsi"/>
          <w:b/>
        </w:rPr>
      </w:pPr>
      <w:r w:rsidRPr="00985A19">
        <w:rPr>
          <w:rFonts w:cstheme="minorHAnsi"/>
          <w:b/>
        </w:rPr>
        <w:t>YARIŞMANIN HEDEFLERİ:</w:t>
      </w:r>
    </w:p>
    <w:p w:rsidR="003B7B13" w:rsidRPr="00985A19" w:rsidRDefault="003B7B13" w:rsidP="000F1751">
      <w:pPr>
        <w:spacing w:after="0"/>
        <w:rPr>
          <w:rFonts w:cstheme="minorHAnsi"/>
        </w:rPr>
      </w:pPr>
      <w:r w:rsidRPr="00985A19">
        <w:rPr>
          <w:rFonts w:cstheme="minorHAnsi"/>
        </w:rPr>
        <w:t xml:space="preserve">a) Oyuncak sektörüne yeni tasarımlar ile doğal ve sağlıklı oyuncaklar kazandırmak, </w:t>
      </w:r>
    </w:p>
    <w:p w:rsidR="003B7B13" w:rsidRPr="00985A19" w:rsidRDefault="003B7B13" w:rsidP="000F1751">
      <w:pPr>
        <w:spacing w:after="0"/>
        <w:rPr>
          <w:rFonts w:cstheme="minorHAnsi"/>
        </w:rPr>
      </w:pPr>
      <w:r w:rsidRPr="00985A19">
        <w:rPr>
          <w:rFonts w:cstheme="minorHAnsi"/>
        </w:rPr>
        <w:t>b) Yerli ahşap oyuncak çeşitliliğini artırmak, ithal oyuncakların azaltılmasına katkı sağlamak,</w:t>
      </w:r>
    </w:p>
    <w:p w:rsidR="003B7B13" w:rsidRPr="00985A19" w:rsidRDefault="003B7B13" w:rsidP="000F1751">
      <w:pPr>
        <w:spacing w:after="0"/>
        <w:rPr>
          <w:rFonts w:cstheme="minorHAnsi"/>
        </w:rPr>
      </w:pPr>
      <w:r w:rsidRPr="00985A19">
        <w:rPr>
          <w:rFonts w:cstheme="minorHAnsi"/>
        </w:rPr>
        <w:t xml:space="preserve">c) </w:t>
      </w:r>
      <w:r w:rsidR="0022545C" w:rsidRPr="00985A19">
        <w:rPr>
          <w:rFonts w:cstheme="minorHAnsi"/>
        </w:rPr>
        <w:t>Bireylerin</w:t>
      </w:r>
      <w:r w:rsidRPr="00985A19">
        <w:rPr>
          <w:rFonts w:cstheme="minorHAnsi"/>
        </w:rPr>
        <w:t xml:space="preserve"> hayallerindeki oyuncakları geliştirmeleri için ortam hazırlamak,</w:t>
      </w:r>
    </w:p>
    <w:p w:rsidR="003B7B13" w:rsidRPr="00985A19" w:rsidRDefault="003B7B13" w:rsidP="000F1751">
      <w:pPr>
        <w:spacing w:after="0"/>
        <w:rPr>
          <w:rFonts w:cstheme="minorHAnsi"/>
        </w:rPr>
      </w:pPr>
      <w:r w:rsidRPr="00985A19">
        <w:rPr>
          <w:rFonts w:cstheme="minorHAnsi"/>
        </w:rPr>
        <w:t xml:space="preserve">d) </w:t>
      </w:r>
      <w:r w:rsidR="0022545C" w:rsidRPr="00985A19">
        <w:rPr>
          <w:rFonts w:cstheme="minorHAnsi"/>
        </w:rPr>
        <w:t>Bireylerin</w:t>
      </w:r>
      <w:r w:rsidRPr="00985A19">
        <w:rPr>
          <w:rFonts w:cstheme="minorHAnsi"/>
        </w:rPr>
        <w:t xml:space="preserve"> yeteneklerini sergileyebilmelerini sağlamak, </w:t>
      </w:r>
    </w:p>
    <w:p w:rsidR="003B7B13" w:rsidRPr="00985A19" w:rsidRDefault="0022545C" w:rsidP="000F1751">
      <w:pPr>
        <w:spacing w:after="0"/>
        <w:rPr>
          <w:rFonts w:cstheme="minorHAnsi"/>
        </w:rPr>
      </w:pPr>
      <w:r w:rsidRPr="00985A19">
        <w:rPr>
          <w:rFonts w:cstheme="minorHAnsi"/>
        </w:rPr>
        <w:t xml:space="preserve">e) Yetenekli öğrenci ve yetişkinleri </w:t>
      </w:r>
      <w:r w:rsidR="003B7B13" w:rsidRPr="00985A19">
        <w:rPr>
          <w:rFonts w:cstheme="minorHAnsi"/>
        </w:rPr>
        <w:t xml:space="preserve">sektöre kazandırmak ve desteklemek, </w:t>
      </w:r>
    </w:p>
    <w:p w:rsidR="003B7B13" w:rsidRPr="00985A19" w:rsidRDefault="003B7B13" w:rsidP="000F1751">
      <w:pPr>
        <w:spacing w:after="0"/>
        <w:rPr>
          <w:rFonts w:cstheme="minorHAnsi"/>
        </w:rPr>
      </w:pPr>
      <w:r w:rsidRPr="00985A19">
        <w:rPr>
          <w:rFonts w:cstheme="minorHAnsi"/>
        </w:rPr>
        <w:t>f) Derece alan oyuncakların faydalı model ya da patent başvurularında desteklenmesini sağlamak,</w:t>
      </w:r>
    </w:p>
    <w:p w:rsidR="003B7B13" w:rsidRPr="00985A19" w:rsidRDefault="003B7B13" w:rsidP="000F1751">
      <w:pPr>
        <w:spacing w:after="0"/>
        <w:rPr>
          <w:rFonts w:cstheme="minorHAnsi"/>
        </w:rPr>
      </w:pPr>
      <w:r w:rsidRPr="00985A19">
        <w:rPr>
          <w:rFonts w:cstheme="minorHAnsi"/>
        </w:rPr>
        <w:t xml:space="preserve"> g) Derece alan oyuncakların, istenildiği takdirde çoğaltılarak, </w:t>
      </w:r>
      <w:r w:rsidR="0022545C" w:rsidRPr="00985A19">
        <w:rPr>
          <w:rFonts w:cstheme="minorHAnsi"/>
        </w:rPr>
        <w:t xml:space="preserve">ilimizde bulunan </w:t>
      </w:r>
      <w:r w:rsidRPr="00985A19">
        <w:rPr>
          <w:rFonts w:cstheme="minorHAnsi"/>
        </w:rPr>
        <w:t>okul önc</w:t>
      </w:r>
      <w:r w:rsidR="0022545C" w:rsidRPr="00985A19">
        <w:rPr>
          <w:rFonts w:cstheme="minorHAnsi"/>
        </w:rPr>
        <w:t>esi ve özel eğitim kurumlarına</w:t>
      </w:r>
      <w:r w:rsidRPr="00985A19">
        <w:rPr>
          <w:rFonts w:cstheme="minorHAnsi"/>
        </w:rPr>
        <w:t xml:space="preserve"> gönderilmesi, bu sayede </w:t>
      </w:r>
      <w:r w:rsidR="0022545C" w:rsidRPr="00985A19">
        <w:rPr>
          <w:rFonts w:cstheme="minorHAnsi"/>
        </w:rPr>
        <w:t>bireyler arasında</w:t>
      </w:r>
      <w:r w:rsidRPr="00985A19">
        <w:rPr>
          <w:rFonts w:cstheme="minorHAnsi"/>
        </w:rPr>
        <w:t xml:space="preserve"> paylaşım, yardımlaşma duygularını ve sosyal sorumluluk anlayışlarını geliştirmek, </w:t>
      </w:r>
    </w:p>
    <w:p w:rsidR="003B7B13" w:rsidRPr="00985A19" w:rsidRDefault="003B7B13" w:rsidP="000F1751">
      <w:pPr>
        <w:spacing w:after="0"/>
        <w:rPr>
          <w:rFonts w:cstheme="minorHAnsi"/>
        </w:rPr>
      </w:pPr>
      <w:r w:rsidRPr="00985A19">
        <w:rPr>
          <w:rFonts w:cstheme="minorHAnsi"/>
        </w:rPr>
        <w:t>h) Öğrencilerin ders dışı zamanlarını verimli geçirmelerini sağlamak ve okul aidiyet duygusunu artırmak, hedeflenmektedir.</w:t>
      </w:r>
    </w:p>
    <w:p w:rsidR="00985A19" w:rsidRPr="00985A19" w:rsidRDefault="00985A19" w:rsidP="000F1751">
      <w:pPr>
        <w:spacing w:after="0"/>
        <w:rPr>
          <w:rFonts w:cstheme="minorHAnsi"/>
        </w:rPr>
      </w:pPr>
      <w:r w:rsidRPr="00985A19">
        <w:rPr>
          <w:rFonts w:cstheme="minorHAnsi"/>
        </w:rPr>
        <w:t>J)Yarışmaya katılacak oyuncakların daha önce herhangi bir yarışmada derece almamış olması gerekmektedir.</w:t>
      </w:r>
    </w:p>
    <w:p w:rsidR="00985A19" w:rsidRPr="00985A19" w:rsidRDefault="00985A19" w:rsidP="000F1751">
      <w:pPr>
        <w:spacing w:after="0"/>
        <w:rPr>
          <w:rFonts w:cstheme="minorHAnsi"/>
        </w:rPr>
      </w:pPr>
      <w:r w:rsidRPr="00985A19">
        <w:rPr>
          <w:rFonts w:cstheme="minorHAnsi"/>
        </w:rPr>
        <w:t xml:space="preserve">k)Yarışmaya yeterli sayıda ve kalitede katılım olmadığı </w:t>
      </w:r>
      <w:proofErr w:type="gramStart"/>
      <w:r w:rsidRPr="00985A19">
        <w:rPr>
          <w:rFonts w:cstheme="minorHAnsi"/>
        </w:rPr>
        <w:t>taktirde</w:t>
      </w:r>
      <w:proofErr w:type="gramEnd"/>
      <w:r w:rsidRPr="00985A19">
        <w:rPr>
          <w:rFonts w:cstheme="minorHAnsi"/>
        </w:rPr>
        <w:t xml:space="preserve"> yarışmayı düzenleyen kuruluş değerlendirme kurlunun görüşlerini alarak yarışma üzerinde yeni kararlar alarak derecelendirme yapmayabilir</w:t>
      </w:r>
    </w:p>
    <w:p w:rsidR="000F1751" w:rsidRPr="00985A19" w:rsidRDefault="000F1751" w:rsidP="000F1751">
      <w:pPr>
        <w:spacing w:after="0"/>
        <w:rPr>
          <w:rFonts w:cstheme="minorHAnsi"/>
          <w:b/>
        </w:rPr>
      </w:pPr>
      <w:r w:rsidRPr="00985A19">
        <w:rPr>
          <w:rFonts w:cstheme="minorHAnsi"/>
          <w:b/>
        </w:rPr>
        <w:t>TEKNİK ÖZELLİKLER:</w:t>
      </w:r>
    </w:p>
    <w:p w:rsidR="000F1751" w:rsidRPr="00985A19" w:rsidRDefault="000F1751" w:rsidP="000F1751">
      <w:pPr>
        <w:spacing w:after="0"/>
        <w:rPr>
          <w:rFonts w:cstheme="minorHAnsi"/>
        </w:rPr>
      </w:pPr>
      <w:proofErr w:type="gramStart"/>
      <w:r w:rsidRPr="00985A19">
        <w:rPr>
          <w:rFonts w:cstheme="minorHAnsi"/>
        </w:rPr>
        <w:t>a</w:t>
      </w:r>
      <w:proofErr w:type="gramEnd"/>
      <w:r w:rsidRPr="00985A19">
        <w:rPr>
          <w:rFonts w:cstheme="minorHAnsi"/>
        </w:rPr>
        <w:t>- Genel Özellikler:</w:t>
      </w:r>
      <w:r w:rsidRPr="00985A19">
        <w:rPr>
          <w:rFonts w:cstheme="minorHAnsi"/>
        </w:rPr>
        <w:br/>
        <w:t>1) Oyuncak bireysel oynanabileceği gibi 2-5 kişilik grup oyununa da yönelik olabilir.</w:t>
      </w:r>
      <w:r w:rsidRPr="00985A19">
        <w:rPr>
          <w:rFonts w:cstheme="minorHAnsi"/>
        </w:rPr>
        <w:br/>
        <w:t xml:space="preserve">2) Oyuncağın parça boyutları olarak 60 cm’yi, ağırlık olarak 5 </w:t>
      </w:r>
      <w:proofErr w:type="spellStart"/>
      <w:r w:rsidRPr="00985A19">
        <w:rPr>
          <w:rFonts w:cstheme="minorHAnsi"/>
        </w:rPr>
        <w:t>kg’yi</w:t>
      </w:r>
      <w:proofErr w:type="spellEnd"/>
      <w:r w:rsidRPr="00985A19">
        <w:rPr>
          <w:rFonts w:cstheme="minorHAnsi"/>
        </w:rPr>
        <w:t xml:space="preserve"> aşmayacak şekilde olması gerekmektedir.</w:t>
      </w:r>
      <w:r w:rsidRPr="00985A19">
        <w:rPr>
          <w:rFonts w:cstheme="minorHAnsi"/>
        </w:rPr>
        <w:br/>
        <w:t>3) Oyuncakların yarışmaya bir isim verilerek katılması gerekmektedir. Oyuncak için verilecek isim, oyuncağın ana fikrini yansıtır, orijinal olması gerekmektedir.</w:t>
      </w:r>
    </w:p>
    <w:p w:rsidR="000F1751" w:rsidRPr="00985A19" w:rsidRDefault="000F1751" w:rsidP="000F1751">
      <w:pPr>
        <w:spacing w:after="0"/>
        <w:rPr>
          <w:rFonts w:cstheme="minorHAnsi"/>
        </w:rPr>
      </w:pPr>
      <w:proofErr w:type="gramStart"/>
      <w:r w:rsidRPr="00985A19">
        <w:rPr>
          <w:rFonts w:cstheme="minorHAnsi"/>
        </w:rPr>
        <w:t>b</w:t>
      </w:r>
      <w:proofErr w:type="gramEnd"/>
      <w:r w:rsidRPr="00985A19">
        <w:rPr>
          <w:rFonts w:cstheme="minorHAnsi"/>
        </w:rPr>
        <w:t>- Ahşap Malzeme:</w:t>
      </w:r>
      <w:r w:rsidRPr="00985A19">
        <w:rPr>
          <w:rFonts w:cstheme="minorHAnsi"/>
        </w:rPr>
        <w:br/>
        <w:t>1) Masif Ağaç(Sert veya yumuşak, iğne veya geniş yapraklı ağaç kerestesi) Yerli masif ağaç çeşitleri kullanılmalıdır.</w:t>
      </w:r>
    </w:p>
    <w:p w:rsidR="000F1751" w:rsidRPr="00985A19" w:rsidRDefault="000F1751" w:rsidP="000F1751">
      <w:pPr>
        <w:spacing w:after="0"/>
        <w:rPr>
          <w:rFonts w:cstheme="minorHAnsi"/>
        </w:rPr>
      </w:pPr>
      <w:proofErr w:type="gramStart"/>
      <w:r w:rsidRPr="00985A19">
        <w:rPr>
          <w:rFonts w:cstheme="minorHAnsi"/>
        </w:rPr>
        <w:t>c</w:t>
      </w:r>
      <w:proofErr w:type="gramEnd"/>
      <w:r w:rsidRPr="00985A19">
        <w:rPr>
          <w:rFonts w:cstheme="minorHAnsi"/>
        </w:rPr>
        <w:t>- Yardımcı Malzemeler:</w:t>
      </w:r>
      <w:r w:rsidRPr="00985A19">
        <w:rPr>
          <w:rFonts w:cstheme="minorHAnsi"/>
        </w:rPr>
        <w:br/>
        <w:t>1) Oyuncağın toplamının %10 unu geçmeyecek şekilde plastik, metal ve fiber malzemeler, mekanizmalar, bağlantı malzemeleri kullanılabilir. Bu malzemeler fiziksel açıdan zarar vermeyecek şekilde hazır işlenmiş malzeme olmalı ya da işlenmelidir.</w:t>
      </w:r>
    </w:p>
    <w:p w:rsidR="000F1751" w:rsidRPr="00985A19" w:rsidRDefault="000F1751" w:rsidP="000F1751">
      <w:pPr>
        <w:spacing w:after="0"/>
        <w:rPr>
          <w:rFonts w:cstheme="minorHAnsi"/>
        </w:rPr>
      </w:pPr>
      <w:proofErr w:type="gramStart"/>
      <w:r w:rsidRPr="00985A19">
        <w:rPr>
          <w:rFonts w:cstheme="minorHAnsi"/>
        </w:rPr>
        <w:t>d</w:t>
      </w:r>
      <w:proofErr w:type="gramEnd"/>
      <w:r w:rsidRPr="00985A19">
        <w:rPr>
          <w:rFonts w:cstheme="minorHAnsi"/>
        </w:rPr>
        <w:t>- Konstrüksiyon (Birleştirme):</w:t>
      </w:r>
      <w:r w:rsidRPr="00985A19">
        <w:rPr>
          <w:rFonts w:cstheme="minorHAnsi"/>
        </w:rPr>
        <w:br/>
        <w:t>1) Oyuncak her türlü ahşap montaj şekilleri ile birleştirilebilir. Ayrıca çeşitli yapıştırıcılar, plastik veya metal bağlantılar kullanılabilir. Kullanılacak yapıştırıcıların el normuna uygun olduğu tedarikçiden alınacak belge ile ispatlanmalıdır.</w:t>
      </w:r>
    </w:p>
    <w:p w:rsidR="000F1751" w:rsidRPr="00985A19" w:rsidRDefault="000F1751" w:rsidP="000F1751">
      <w:pPr>
        <w:spacing w:after="0"/>
        <w:rPr>
          <w:rFonts w:cstheme="minorHAnsi"/>
        </w:rPr>
      </w:pPr>
      <w:proofErr w:type="gramStart"/>
      <w:r w:rsidRPr="00985A19">
        <w:rPr>
          <w:rFonts w:cstheme="minorHAnsi"/>
        </w:rPr>
        <w:t>e</w:t>
      </w:r>
      <w:proofErr w:type="gramEnd"/>
      <w:r w:rsidRPr="00985A19">
        <w:rPr>
          <w:rFonts w:cstheme="minorHAnsi"/>
        </w:rPr>
        <w:t>- Boya ve cila (Üst Yüzey İşlemleri):</w:t>
      </w:r>
      <w:r w:rsidRPr="00985A19">
        <w:rPr>
          <w:rFonts w:cstheme="minorHAnsi"/>
        </w:rPr>
        <w:br/>
        <w:t xml:space="preserve">1) Oyuncaklar ISO, </w:t>
      </w:r>
      <w:proofErr w:type="spellStart"/>
      <w:r w:rsidRPr="00985A19">
        <w:rPr>
          <w:rFonts w:cstheme="minorHAnsi"/>
        </w:rPr>
        <w:t>EN71</w:t>
      </w:r>
      <w:proofErr w:type="spellEnd"/>
      <w:r w:rsidRPr="00985A19">
        <w:rPr>
          <w:rFonts w:cstheme="minorHAnsi"/>
        </w:rPr>
        <w:t xml:space="preserve">-3 standartlarına haiz su bazlı, sağlığa zararlı olmayan örtücü ve yarı örtücü boyalarla boyanabilir. Çeşitli uygulama teknikleri kullanılabilir. (püskürtme, baskı, fırça vb.) Kullanılacak boyaların </w:t>
      </w:r>
      <w:proofErr w:type="spellStart"/>
      <w:r w:rsidRPr="00985A19">
        <w:rPr>
          <w:rFonts w:cstheme="minorHAnsi"/>
        </w:rPr>
        <w:t>EN71</w:t>
      </w:r>
      <w:proofErr w:type="spellEnd"/>
      <w:r w:rsidRPr="00985A19">
        <w:rPr>
          <w:rFonts w:cstheme="minorHAnsi"/>
        </w:rPr>
        <w:t>-3 standardına uygun olduğu tedarikçiden alınacak belge ile ispatlanmalıdır.</w:t>
      </w:r>
    </w:p>
    <w:p w:rsidR="000F1751" w:rsidRPr="00985A19" w:rsidRDefault="000F1751" w:rsidP="000F1751">
      <w:pPr>
        <w:spacing w:after="0"/>
        <w:rPr>
          <w:rFonts w:cstheme="minorHAnsi"/>
        </w:rPr>
      </w:pPr>
      <w:proofErr w:type="gramStart"/>
      <w:r w:rsidRPr="00985A19">
        <w:rPr>
          <w:rFonts w:cstheme="minorHAnsi"/>
        </w:rPr>
        <w:lastRenderedPageBreak/>
        <w:t>f</w:t>
      </w:r>
      <w:proofErr w:type="gramEnd"/>
      <w:r w:rsidRPr="00985A19">
        <w:rPr>
          <w:rFonts w:cstheme="minorHAnsi"/>
        </w:rPr>
        <w:t>- Güvenlik:</w:t>
      </w:r>
      <w:r w:rsidRPr="00985A19">
        <w:rPr>
          <w:rFonts w:cstheme="minorHAnsi"/>
        </w:rPr>
        <w:br/>
        <w:t>1) Oyuncak kullanımı sırasında çocuğa fiziksel zarar vermeyecek bir yapıya sahip olmalıdır.</w:t>
      </w:r>
      <w:r w:rsidRPr="00985A19">
        <w:rPr>
          <w:rFonts w:cstheme="minorHAnsi"/>
        </w:rPr>
        <w:br/>
        <w:t>2) Oyuncak Güvenliği Yönetmeliğine aykırı olmamalıdır.</w:t>
      </w:r>
    </w:p>
    <w:p w:rsidR="000F1751" w:rsidRPr="00985A19" w:rsidRDefault="000F1751" w:rsidP="000F1751">
      <w:pPr>
        <w:spacing w:after="0"/>
        <w:rPr>
          <w:rFonts w:cstheme="minorHAnsi"/>
        </w:rPr>
      </w:pPr>
      <w:proofErr w:type="gramStart"/>
      <w:r w:rsidRPr="00985A19">
        <w:rPr>
          <w:rFonts w:cstheme="minorHAnsi"/>
        </w:rPr>
        <w:t>g</w:t>
      </w:r>
      <w:proofErr w:type="gramEnd"/>
      <w:r w:rsidRPr="00985A19">
        <w:rPr>
          <w:rFonts w:cstheme="minorHAnsi"/>
        </w:rPr>
        <w:t>- Ambalaj, Sunum ve Tanıtım:</w:t>
      </w:r>
      <w:r w:rsidRPr="00985A19">
        <w:rPr>
          <w:rFonts w:cstheme="minorHAnsi"/>
        </w:rPr>
        <w:br/>
        <w:t xml:space="preserve">1) Ambalaj içinde oyuncakla birlikte oyunu anlatan kılavuz olmalı, oyun anlatımı sade ve anlaşılır şekilde olmalıdır. </w:t>
      </w:r>
    </w:p>
    <w:p w:rsidR="000F1751" w:rsidRPr="00985A19" w:rsidRDefault="000F1751" w:rsidP="000F1751">
      <w:pPr>
        <w:spacing w:after="0"/>
        <w:rPr>
          <w:rFonts w:cstheme="minorHAnsi"/>
        </w:rPr>
      </w:pPr>
      <w:r w:rsidRPr="00985A19">
        <w:rPr>
          <w:rFonts w:cstheme="minorHAnsi"/>
        </w:rPr>
        <w:t>2) Oyuncak kalın mukavva veya bir kutu içerisinde teslim edilir. Ürünün ambalajlanmasından ve zarar görmeden tesliminden yarışmacı sorumludur.</w:t>
      </w:r>
    </w:p>
    <w:p w:rsidR="0022545C" w:rsidRPr="00985A19" w:rsidRDefault="0022545C" w:rsidP="000F1751">
      <w:pPr>
        <w:spacing w:after="0"/>
        <w:rPr>
          <w:rFonts w:cstheme="minorHAnsi"/>
          <w:b/>
        </w:rPr>
      </w:pPr>
      <w:r w:rsidRPr="00985A19">
        <w:rPr>
          <w:rFonts w:cstheme="minorHAnsi"/>
          <w:b/>
        </w:rPr>
        <w:t>KATEGORİ:</w:t>
      </w:r>
    </w:p>
    <w:p w:rsidR="0022545C" w:rsidRPr="00985A19" w:rsidRDefault="0022545C" w:rsidP="000F1751">
      <w:pPr>
        <w:spacing w:after="0"/>
        <w:rPr>
          <w:rFonts w:cstheme="minorHAnsi"/>
        </w:rPr>
      </w:pPr>
      <w:r w:rsidRPr="00985A19">
        <w:rPr>
          <w:rFonts w:cstheme="minorHAnsi"/>
        </w:rPr>
        <w:t xml:space="preserve"> Yarışma </w:t>
      </w:r>
      <w:r w:rsidR="00254BDF" w:rsidRPr="00985A19">
        <w:rPr>
          <w:rFonts w:cstheme="minorHAnsi"/>
        </w:rPr>
        <w:t>Ekolojik (</w:t>
      </w:r>
      <w:bookmarkStart w:id="0" w:name="_GoBack"/>
      <w:bookmarkEnd w:id="0"/>
      <w:r w:rsidR="00254BDF" w:rsidRPr="00985A19">
        <w:rPr>
          <w:rFonts w:cstheme="minorHAnsi"/>
        </w:rPr>
        <w:t xml:space="preserve">Ahşap) ürünler kullanılarak </w:t>
      </w:r>
      <w:r w:rsidRPr="00985A19">
        <w:rPr>
          <w:rFonts w:cstheme="minorHAnsi"/>
        </w:rPr>
        <w:t xml:space="preserve">serbest kategoride yapılacaktır. </w:t>
      </w:r>
    </w:p>
    <w:p w:rsidR="0022545C" w:rsidRPr="00985A19" w:rsidRDefault="0022545C" w:rsidP="000F1751">
      <w:pPr>
        <w:spacing w:after="0"/>
        <w:rPr>
          <w:rFonts w:cstheme="minorHAnsi"/>
        </w:rPr>
      </w:pPr>
      <w:r w:rsidRPr="00985A19">
        <w:rPr>
          <w:rFonts w:cstheme="minorHAnsi"/>
        </w:rPr>
        <w:t xml:space="preserve">Serbest Kategori;  her yaş grubundan bireye yönelik olacaktır. Herhangi bir temaya bağlı olmaksızın </w:t>
      </w:r>
      <w:r w:rsidR="00254BDF" w:rsidRPr="00985A19">
        <w:rPr>
          <w:rFonts w:cstheme="minorHAnsi"/>
        </w:rPr>
        <w:t xml:space="preserve">ahşaptan </w:t>
      </w:r>
      <w:r w:rsidRPr="00985A19">
        <w:rPr>
          <w:rFonts w:cstheme="minorHAnsi"/>
        </w:rPr>
        <w:t>geliştirilen oyuncakların tasarlanması ve geliştirilmesi hedeflenmiştir.</w:t>
      </w:r>
      <w:r w:rsidR="008159A5" w:rsidRPr="00985A19">
        <w:rPr>
          <w:rFonts w:cstheme="minorHAnsi"/>
        </w:rPr>
        <w:t xml:space="preserve"> </w:t>
      </w:r>
    </w:p>
    <w:p w:rsidR="003D459A" w:rsidRPr="00985A19" w:rsidRDefault="003D459A" w:rsidP="000F1751">
      <w:pPr>
        <w:spacing w:after="0"/>
        <w:rPr>
          <w:rFonts w:cstheme="minorHAnsi"/>
          <w:b/>
        </w:rPr>
      </w:pPr>
      <w:r w:rsidRPr="00985A19">
        <w:rPr>
          <w:rFonts w:cstheme="minorHAnsi"/>
          <w:b/>
        </w:rPr>
        <w:t>DEĞERLENDİRME KRİTERLERİ:</w:t>
      </w:r>
    </w:p>
    <w:tbl>
      <w:tblPr>
        <w:tblStyle w:val="TabloKlavuzu"/>
        <w:tblW w:w="0" w:type="auto"/>
        <w:tblLook w:val="04A0" w:firstRow="1" w:lastRow="0" w:firstColumn="1" w:lastColumn="0" w:noHBand="0" w:noVBand="1"/>
      </w:tblPr>
      <w:tblGrid>
        <w:gridCol w:w="2263"/>
        <w:gridCol w:w="5245"/>
        <w:gridCol w:w="1134"/>
      </w:tblGrid>
      <w:tr w:rsidR="003D459A" w:rsidRPr="00985A19" w:rsidTr="00C253FE">
        <w:trPr>
          <w:trHeight w:val="350"/>
        </w:trPr>
        <w:tc>
          <w:tcPr>
            <w:tcW w:w="2263" w:type="dxa"/>
          </w:tcPr>
          <w:p w:rsidR="003D459A" w:rsidRPr="00985A19" w:rsidRDefault="003D459A" w:rsidP="000F1751">
            <w:pPr>
              <w:rPr>
                <w:rFonts w:cstheme="minorHAnsi"/>
              </w:rPr>
            </w:pPr>
            <w:r w:rsidRPr="00985A19">
              <w:rPr>
                <w:rFonts w:cstheme="minorHAnsi"/>
              </w:rPr>
              <w:t xml:space="preserve">A </w:t>
            </w:r>
          </w:p>
        </w:tc>
        <w:tc>
          <w:tcPr>
            <w:tcW w:w="5245" w:type="dxa"/>
          </w:tcPr>
          <w:p w:rsidR="003D459A" w:rsidRPr="00985A19" w:rsidRDefault="003D459A" w:rsidP="000F1751">
            <w:pPr>
              <w:rPr>
                <w:rFonts w:cstheme="minorHAnsi"/>
              </w:rPr>
            </w:pPr>
            <w:r w:rsidRPr="00985A19">
              <w:rPr>
                <w:rFonts w:cstheme="minorHAnsi"/>
              </w:rPr>
              <w:t>ESTETİK YÖNDEN DEĞERLENDİRME</w:t>
            </w:r>
          </w:p>
        </w:tc>
        <w:tc>
          <w:tcPr>
            <w:tcW w:w="1134" w:type="dxa"/>
          </w:tcPr>
          <w:p w:rsidR="003D459A" w:rsidRPr="00985A19" w:rsidRDefault="003D459A" w:rsidP="000F1751">
            <w:pPr>
              <w:rPr>
                <w:rFonts w:cstheme="minorHAnsi"/>
              </w:rPr>
            </w:pPr>
            <w:r w:rsidRPr="00985A19">
              <w:rPr>
                <w:rFonts w:cstheme="minorHAnsi"/>
              </w:rPr>
              <w:t>40 Puan</w:t>
            </w:r>
          </w:p>
        </w:tc>
      </w:tr>
      <w:tr w:rsidR="003D459A" w:rsidRPr="00985A19" w:rsidTr="00C253FE">
        <w:trPr>
          <w:trHeight w:val="171"/>
        </w:trPr>
        <w:tc>
          <w:tcPr>
            <w:tcW w:w="2263" w:type="dxa"/>
          </w:tcPr>
          <w:p w:rsidR="003D459A" w:rsidRPr="00985A19" w:rsidRDefault="003D459A" w:rsidP="000F1751">
            <w:pPr>
              <w:rPr>
                <w:rFonts w:cstheme="minorHAnsi"/>
              </w:rPr>
            </w:pPr>
            <w:r w:rsidRPr="00985A19">
              <w:rPr>
                <w:rFonts w:cstheme="minorHAnsi"/>
              </w:rPr>
              <w:t>Form</w:t>
            </w:r>
          </w:p>
        </w:tc>
        <w:tc>
          <w:tcPr>
            <w:tcW w:w="5245" w:type="dxa"/>
          </w:tcPr>
          <w:p w:rsidR="003D459A" w:rsidRPr="00985A19" w:rsidRDefault="003D459A" w:rsidP="000F1751">
            <w:pPr>
              <w:rPr>
                <w:rFonts w:cstheme="minorHAnsi"/>
              </w:rPr>
            </w:pPr>
          </w:p>
        </w:tc>
        <w:tc>
          <w:tcPr>
            <w:tcW w:w="1134" w:type="dxa"/>
          </w:tcPr>
          <w:p w:rsidR="003D459A" w:rsidRPr="00985A19" w:rsidRDefault="003D459A" w:rsidP="000F1751">
            <w:pPr>
              <w:rPr>
                <w:rFonts w:cstheme="minorHAnsi"/>
              </w:rPr>
            </w:pPr>
            <w:r w:rsidRPr="00985A19">
              <w:rPr>
                <w:rFonts w:cstheme="minorHAnsi"/>
              </w:rPr>
              <w:t>10 Puan</w:t>
            </w:r>
          </w:p>
        </w:tc>
      </w:tr>
      <w:tr w:rsidR="003D459A" w:rsidRPr="00985A19" w:rsidTr="00C253FE">
        <w:trPr>
          <w:trHeight w:val="171"/>
        </w:trPr>
        <w:tc>
          <w:tcPr>
            <w:tcW w:w="2263" w:type="dxa"/>
          </w:tcPr>
          <w:p w:rsidR="003D459A" w:rsidRPr="00985A19" w:rsidRDefault="003D459A" w:rsidP="000F1751">
            <w:pPr>
              <w:rPr>
                <w:rFonts w:cstheme="minorHAnsi"/>
              </w:rPr>
            </w:pPr>
            <w:r w:rsidRPr="00985A19">
              <w:rPr>
                <w:rFonts w:cstheme="minorHAnsi"/>
              </w:rPr>
              <w:t>Biçim</w:t>
            </w:r>
          </w:p>
        </w:tc>
        <w:tc>
          <w:tcPr>
            <w:tcW w:w="5245" w:type="dxa"/>
          </w:tcPr>
          <w:p w:rsidR="003D459A" w:rsidRPr="00985A19" w:rsidRDefault="003D459A" w:rsidP="000F1751">
            <w:pPr>
              <w:rPr>
                <w:rFonts w:cstheme="minorHAnsi"/>
              </w:rPr>
            </w:pPr>
          </w:p>
        </w:tc>
        <w:tc>
          <w:tcPr>
            <w:tcW w:w="1134" w:type="dxa"/>
          </w:tcPr>
          <w:p w:rsidR="003D459A" w:rsidRPr="00985A19" w:rsidRDefault="003D459A" w:rsidP="000F1751">
            <w:pPr>
              <w:rPr>
                <w:rFonts w:cstheme="minorHAnsi"/>
              </w:rPr>
            </w:pPr>
            <w:r w:rsidRPr="00985A19">
              <w:rPr>
                <w:rFonts w:cstheme="minorHAnsi"/>
              </w:rPr>
              <w:t>10 Puan</w:t>
            </w:r>
          </w:p>
        </w:tc>
      </w:tr>
      <w:tr w:rsidR="003D459A" w:rsidRPr="00985A19" w:rsidTr="00C253FE">
        <w:trPr>
          <w:trHeight w:val="178"/>
        </w:trPr>
        <w:tc>
          <w:tcPr>
            <w:tcW w:w="2263" w:type="dxa"/>
          </w:tcPr>
          <w:p w:rsidR="003D459A" w:rsidRPr="00985A19" w:rsidRDefault="003D459A" w:rsidP="000F1751">
            <w:pPr>
              <w:rPr>
                <w:rFonts w:cstheme="minorHAnsi"/>
              </w:rPr>
            </w:pPr>
            <w:r w:rsidRPr="00985A19">
              <w:rPr>
                <w:rFonts w:cstheme="minorHAnsi"/>
              </w:rPr>
              <w:t>Renk Uyumu</w:t>
            </w:r>
          </w:p>
        </w:tc>
        <w:tc>
          <w:tcPr>
            <w:tcW w:w="5245" w:type="dxa"/>
          </w:tcPr>
          <w:p w:rsidR="003D459A" w:rsidRPr="00985A19" w:rsidRDefault="003D459A" w:rsidP="000F1751">
            <w:pPr>
              <w:rPr>
                <w:rFonts w:cstheme="minorHAnsi"/>
              </w:rPr>
            </w:pPr>
          </w:p>
        </w:tc>
        <w:tc>
          <w:tcPr>
            <w:tcW w:w="1134" w:type="dxa"/>
          </w:tcPr>
          <w:p w:rsidR="003D459A" w:rsidRPr="00985A19" w:rsidRDefault="003D459A" w:rsidP="000F1751">
            <w:pPr>
              <w:rPr>
                <w:rFonts w:cstheme="minorHAnsi"/>
              </w:rPr>
            </w:pPr>
            <w:r w:rsidRPr="00985A19">
              <w:rPr>
                <w:rFonts w:cstheme="minorHAnsi"/>
              </w:rPr>
              <w:t>10 Puan</w:t>
            </w:r>
          </w:p>
        </w:tc>
      </w:tr>
      <w:tr w:rsidR="003D459A" w:rsidRPr="00985A19" w:rsidTr="00C253FE">
        <w:trPr>
          <w:trHeight w:val="171"/>
        </w:trPr>
        <w:tc>
          <w:tcPr>
            <w:tcW w:w="2263" w:type="dxa"/>
          </w:tcPr>
          <w:p w:rsidR="003D459A" w:rsidRPr="00985A19" w:rsidRDefault="003D459A" w:rsidP="000F1751">
            <w:pPr>
              <w:rPr>
                <w:rFonts w:cstheme="minorHAnsi"/>
              </w:rPr>
            </w:pPr>
            <w:r w:rsidRPr="00985A19">
              <w:rPr>
                <w:rFonts w:cstheme="minorHAnsi"/>
              </w:rPr>
              <w:t>Malzeme uygunluğu</w:t>
            </w:r>
          </w:p>
        </w:tc>
        <w:tc>
          <w:tcPr>
            <w:tcW w:w="5245" w:type="dxa"/>
          </w:tcPr>
          <w:p w:rsidR="003D459A" w:rsidRPr="00985A19" w:rsidRDefault="003D459A" w:rsidP="000F1751">
            <w:pPr>
              <w:rPr>
                <w:rFonts w:cstheme="minorHAnsi"/>
              </w:rPr>
            </w:pPr>
          </w:p>
        </w:tc>
        <w:tc>
          <w:tcPr>
            <w:tcW w:w="1134" w:type="dxa"/>
          </w:tcPr>
          <w:p w:rsidR="003D459A" w:rsidRPr="00985A19" w:rsidRDefault="003D459A" w:rsidP="000F1751">
            <w:pPr>
              <w:rPr>
                <w:rFonts w:cstheme="minorHAnsi"/>
              </w:rPr>
            </w:pPr>
            <w:r w:rsidRPr="00985A19">
              <w:rPr>
                <w:rFonts w:cstheme="minorHAnsi"/>
              </w:rPr>
              <w:t>10 Puan</w:t>
            </w:r>
          </w:p>
        </w:tc>
      </w:tr>
      <w:tr w:rsidR="003D459A" w:rsidRPr="00985A19" w:rsidTr="00C253FE">
        <w:trPr>
          <w:trHeight w:val="350"/>
        </w:trPr>
        <w:tc>
          <w:tcPr>
            <w:tcW w:w="2263" w:type="dxa"/>
          </w:tcPr>
          <w:p w:rsidR="003D459A" w:rsidRPr="00985A19" w:rsidRDefault="003D459A" w:rsidP="000F1751">
            <w:pPr>
              <w:rPr>
                <w:rFonts w:cstheme="minorHAnsi"/>
              </w:rPr>
            </w:pPr>
            <w:r w:rsidRPr="00985A19">
              <w:rPr>
                <w:rFonts w:cstheme="minorHAnsi"/>
              </w:rPr>
              <w:t>B)</w:t>
            </w:r>
          </w:p>
        </w:tc>
        <w:tc>
          <w:tcPr>
            <w:tcW w:w="5245" w:type="dxa"/>
          </w:tcPr>
          <w:p w:rsidR="003D459A" w:rsidRPr="00985A19" w:rsidRDefault="003D459A" w:rsidP="000F1751">
            <w:pPr>
              <w:rPr>
                <w:rFonts w:cstheme="minorHAnsi"/>
              </w:rPr>
            </w:pPr>
            <w:r w:rsidRPr="00985A19">
              <w:rPr>
                <w:rFonts w:cstheme="minorHAnsi"/>
              </w:rPr>
              <w:t>FONKSİYON YÖNÜNDEN DEĞERLENDİRME</w:t>
            </w:r>
          </w:p>
        </w:tc>
        <w:tc>
          <w:tcPr>
            <w:tcW w:w="1134" w:type="dxa"/>
          </w:tcPr>
          <w:p w:rsidR="003D459A" w:rsidRPr="00985A19" w:rsidRDefault="003D459A" w:rsidP="000F1751">
            <w:pPr>
              <w:rPr>
                <w:rFonts w:cstheme="minorHAnsi"/>
              </w:rPr>
            </w:pPr>
            <w:r w:rsidRPr="00985A19">
              <w:rPr>
                <w:rFonts w:cstheme="minorHAnsi"/>
              </w:rPr>
              <w:t>40 Puan</w:t>
            </w:r>
          </w:p>
        </w:tc>
      </w:tr>
      <w:tr w:rsidR="003D459A" w:rsidRPr="00985A19" w:rsidTr="00C253FE">
        <w:trPr>
          <w:trHeight w:val="171"/>
        </w:trPr>
        <w:tc>
          <w:tcPr>
            <w:tcW w:w="2263" w:type="dxa"/>
          </w:tcPr>
          <w:p w:rsidR="003D459A" w:rsidRPr="00985A19" w:rsidRDefault="003D459A" w:rsidP="000F1751">
            <w:pPr>
              <w:rPr>
                <w:rFonts w:cstheme="minorHAnsi"/>
              </w:rPr>
            </w:pPr>
            <w:r w:rsidRPr="00985A19">
              <w:rPr>
                <w:rFonts w:cstheme="minorHAnsi"/>
              </w:rPr>
              <w:t>Kullanışlılık</w:t>
            </w:r>
          </w:p>
        </w:tc>
        <w:tc>
          <w:tcPr>
            <w:tcW w:w="5245" w:type="dxa"/>
          </w:tcPr>
          <w:p w:rsidR="003D459A" w:rsidRPr="00985A19" w:rsidRDefault="003D459A" w:rsidP="000F1751">
            <w:pPr>
              <w:rPr>
                <w:rFonts w:cstheme="minorHAnsi"/>
              </w:rPr>
            </w:pPr>
          </w:p>
        </w:tc>
        <w:tc>
          <w:tcPr>
            <w:tcW w:w="1134" w:type="dxa"/>
          </w:tcPr>
          <w:p w:rsidR="003D459A" w:rsidRPr="00985A19" w:rsidRDefault="003D459A" w:rsidP="000F1751">
            <w:pPr>
              <w:rPr>
                <w:rFonts w:cstheme="minorHAnsi"/>
              </w:rPr>
            </w:pPr>
            <w:r w:rsidRPr="00985A19">
              <w:rPr>
                <w:rFonts w:cstheme="minorHAnsi"/>
              </w:rPr>
              <w:t>15 Puan</w:t>
            </w:r>
          </w:p>
        </w:tc>
      </w:tr>
      <w:tr w:rsidR="003D459A" w:rsidRPr="00985A19" w:rsidTr="00C253FE">
        <w:trPr>
          <w:trHeight w:val="171"/>
        </w:trPr>
        <w:tc>
          <w:tcPr>
            <w:tcW w:w="2263" w:type="dxa"/>
          </w:tcPr>
          <w:p w:rsidR="003D459A" w:rsidRPr="00985A19" w:rsidRDefault="003D459A" w:rsidP="000F1751">
            <w:pPr>
              <w:rPr>
                <w:rFonts w:cstheme="minorHAnsi"/>
              </w:rPr>
            </w:pPr>
            <w:r w:rsidRPr="00985A19">
              <w:rPr>
                <w:rFonts w:cstheme="minorHAnsi"/>
              </w:rPr>
              <w:t>Amaca uygunluk</w:t>
            </w:r>
          </w:p>
        </w:tc>
        <w:tc>
          <w:tcPr>
            <w:tcW w:w="5245" w:type="dxa"/>
          </w:tcPr>
          <w:p w:rsidR="003D459A" w:rsidRPr="00985A19" w:rsidRDefault="003D459A" w:rsidP="000F1751">
            <w:pPr>
              <w:rPr>
                <w:rFonts w:cstheme="minorHAnsi"/>
              </w:rPr>
            </w:pPr>
          </w:p>
        </w:tc>
        <w:tc>
          <w:tcPr>
            <w:tcW w:w="1134" w:type="dxa"/>
          </w:tcPr>
          <w:p w:rsidR="003D459A" w:rsidRPr="00985A19" w:rsidRDefault="003D459A" w:rsidP="000F1751">
            <w:pPr>
              <w:rPr>
                <w:rFonts w:cstheme="minorHAnsi"/>
              </w:rPr>
            </w:pPr>
            <w:r w:rsidRPr="00985A19">
              <w:rPr>
                <w:rFonts w:cstheme="minorHAnsi"/>
              </w:rPr>
              <w:t>15 Puan</w:t>
            </w:r>
          </w:p>
        </w:tc>
      </w:tr>
      <w:tr w:rsidR="003D459A" w:rsidRPr="00985A19" w:rsidTr="00C253FE">
        <w:trPr>
          <w:trHeight w:val="178"/>
        </w:trPr>
        <w:tc>
          <w:tcPr>
            <w:tcW w:w="2263" w:type="dxa"/>
          </w:tcPr>
          <w:p w:rsidR="003D459A" w:rsidRPr="00985A19" w:rsidRDefault="003D459A" w:rsidP="000F1751">
            <w:pPr>
              <w:rPr>
                <w:rFonts w:cstheme="minorHAnsi"/>
              </w:rPr>
            </w:pPr>
            <w:proofErr w:type="spellStart"/>
            <w:r w:rsidRPr="00985A19">
              <w:rPr>
                <w:rFonts w:cstheme="minorHAnsi"/>
              </w:rPr>
              <w:t>Üretilebilirlik</w:t>
            </w:r>
            <w:proofErr w:type="spellEnd"/>
          </w:p>
        </w:tc>
        <w:tc>
          <w:tcPr>
            <w:tcW w:w="5245" w:type="dxa"/>
          </w:tcPr>
          <w:p w:rsidR="003D459A" w:rsidRPr="00985A19" w:rsidRDefault="003D459A" w:rsidP="000F1751">
            <w:pPr>
              <w:rPr>
                <w:rFonts w:cstheme="minorHAnsi"/>
              </w:rPr>
            </w:pPr>
          </w:p>
        </w:tc>
        <w:tc>
          <w:tcPr>
            <w:tcW w:w="1134" w:type="dxa"/>
          </w:tcPr>
          <w:p w:rsidR="003D459A" w:rsidRPr="00985A19" w:rsidRDefault="003D459A" w:rsidP="000F1751">
            <w:pPr>
              <w:rPr>
                <w:rFonts w:cstheme="minorHAnsi"/>
              </w:rPr>
            </w:pPr>
            <w:r w:rsidRPr="00985A19">
              <w:rPr>
                <w:rFonts w:cstheme="minorHAnsi"/>
              </w:rPr>
              <w:t>10 Puan</w:t>
            </w:r>
          </w:p>
        </w:tc>
      </w:tr>
      <w:tr w:rsidR="003D459A" w:rsidRPr="00985A19" w:rsidTr="00C253FE">
        <w:trPr>
          <w:trHeight w:val="171"/>
        </w:trPr>
        <w:tc>
          <w:tcPr>
            <w:tcW w:w="2263" w:type="dxa"/>
          </w:tcPr>
          <w:p w:rsidR="003D459A" w:rsidRPr="00985A19" w:rsidRDefault="003D459A" w:rsidP="000F1751">
            <w:pPr>
              <w:rPr>
                <w:rFonts w:cstheme="minorHAnsi"/>
              </w:rPr>
            </w:pPr>
            <w:r w:rsidRPr="00985A19">
              <w:rPr>
                <w:rFonts w:cstheme="minorHAnsi"/>
              </w:rPr>
              <w:t>C)</w:t>
            </w:r>
          </w:p>
        </w:tc>
        <w:tc>
          <w:tcPr>
            <w:tcW w:w="5245" w:type="dxa"/>
          </w:tcPr>
          <w:p w:rsidR="003D459A" w:rsidRPr="00985A19" w:rsidRDefault="003D459A" w:rsidP="000F1751">
            <w:pPr>
              <w:rPr>
                <w:rFonts w:cstheme="minorHAnsi"/>
              </w:rPr>
            </w:pPr>
            <w:r w:rsidRPr="00985A19">
              <w:rPr>
                <w:rFonts w:cstheme="minorHAnsi"/>
              </w:rPr>
              <w:t>ÖZGÜNLÜK</w:t>
            </w:r>
          </w:p>
        </w:tc>
        <w:tc>
          <w:tcPr>
            <w:tcW w:w="1134" w:type="dxa"/>
          </w:tcPr>
          <w:p w:rsidR="003D459A" w:rsidRPr="00985A19" w:rsidRDefault="003D459A" w:rsidP="000F1751">
            <w:pPr>
              <w:rPr>
                <w:rFonts w:cstheme="minorHAnsi"/>
              </w:rPr>
            </w:pPr>
            <w:r w:rsidRPr="00985A19">
              <w:rPr>
                <w:rFonts w:cstheme="minorHAnsi"/>
              </w:rPr>
              <w:t>20 Puan</w:t>
            </w:r>
          </w:p>
        </w:tc>
      </w:tr>
      <w:tr w:rsidR="003D459A" w:rsidRPr="00985A19" w:rsidTr="00C253FE">
        <w:trPr>
          <w:trHeight w:val="171"/>
        </w:trPr>
        <w:tc>
          <w:tcPr>
            <w:tcW w:w="7508" w:type="dxa"/>
            <w:gridSpan w:val="2"/>
          </w:tcPr>
          <w:p w:rsidR="003D459A" w:rsidRPr="00985A19" w:rsidRDefault="003D459A" w:rsidP="000F1751">
            <w:pPr>
              <w:rPr>
                <w:rFonts w:cstheme="minorHAnsi"/>
              </w:rPr>
            </w:pPr>
            <w:r w:rsidRPr="00985A19">
              <w:rPr>
                <w:rFonts w:cstheme="minorHAnsi"/>
              </w:rPr>
              <w:t>TOPLAM</w:t>
            </w:r>
          </w:p>
        </w:tc>
        <w:tc>
          <w:tcPr>
            <w:tcW w:w="1134" w:type="dxa"/>
          </w:tcPr>
          <w:p w:rsidR="003D459A" w:rsidRPr="00985A19" w:rsidRDefault="003D459A" w:rsidP="000F1751">
            <w:pPr>
              <w:rPr>
                <w:rFonts w:cstheme="minorHAnsi"/>
              </w:rPr>
            </w:pPr>
            <w:r w:rsidRPr="00985A19">
              <w:rPr>
                <w:rFonts w:cstheme="minorHAnsi"/>
              </w:rPr>
              <w:t>100 Puan</w:t>
            </w:r>
          </w:p>
        </w:tc>
      </w:tr>
    </w:tbl>
    <w:p w:rsidR="003D459A" w:rsidRPr="00985A19" w:rsidRDefault="00341F34" w:rsidP="000F1751">
      <w:pPr>
        <w:spacing w:after="0"/>
        <w:rPr>
          <w:rFonts w:cstheme="minorHAnsi"/>
          <w:b/>
        </w:rPr>
      </w:pPr>
      <w:r w:rsidRPr="00985A19">
        <w:rPr>
          <w:rFonts w:cstheme="minorHAnsi"/>
          <w:b/>
        </w:rPr>
        <w:t>ÖDÜL:</w:t>
      </w:r>
    </w:p>
    <w:p w:rsidR="00341F34" w:rsidRPr="00985A19" w:rsidRDefault="00341F34" w:rsidP="000F1751">
      <w:pPr>
        <w:spacing w:after="0"/>
        <w:rPr>
          <w:rFonts w:cstheme="minorHAnsi"/>
        </w:rPr>
      </w:pPr>
      <w:proofErr w:type="spellStart"/>
      <w:r w:rsidRPr="00985A19">
        <w:rPr>
          <w:rFonts w:cstheme="minorHAnsi"/>
        </w:rPr>
        <w:t>1.’ye</w:t>
      </w:r>
      <w:proofErr w:type="spellEnd"/>
      <w:r w:rsidR="008159A5" w:rsidRPr="00985A19">
        <w:rPr>
          <w:rFonts w:cstheme="minorHAnsi"/>
        </w:rPr>
        <w:t xml:space="preserve"> </w:t>
      </w:r>
      <w:r w:rsidR="00731B63" w:rsidRPr="00985A19">
        <w:rPr>
          <w:rFonts w:cstheme="minorHAnsi"/>
        </w:rPr>
        <w:t>Tablet</w:t>
      </w:r>
      <w:r w:rsidR="00D42867" w:rsidRPr="00985A19">
        <w:rPr>
          <w:rFonts w:cstheme="minorHAnsi"/>
        </w:rPr>
        <w:t xml:space="preserve">, </w:t>
      </w:r>
      <w:proofErr w:type="spellStart"/>
      <w:r w:rsidRPr="00985A19">
        <w:rPr>
          <w:rFonts w:cstheme="minorHAnsi"/>
        </w:rPr>
        <w:t>2.’</w:t>
      </w:r>
      <w:proofErr w:type="gramStart"/>
      <w:r w:rsidRPr="00985A19">
        <w:rPr>
          <w:rFonts w:cstheme="minorHAnsi"/>
        </w:rPr>
        <w:t>ye</w:t>
      </w:r>
      <w:proofErr w:type="spellEnd"/>
      <w:r w:rsidR="008159A5" w:rsidRPr="00985A19">
        <w:rPr>
          <w:rFonts w:cstheme="minorHAnsi"/>
        </w:rPr>
        <w:t xml:space="preserve"> </w:t>
      </w:r>
      <w:r w:rsidR="00731B63" w:rsidRPr="00985A19">
        <w:rPr>
          <w:rFonts w:cstheme="minorHAnsi"/>
        </w:rPr>
        <w:t xml:space="preserve"> Bisiklet</w:t>
      </w:r>
      <w:proofErr w:type="gramEnd"/>
      <w:r w:rsidR="00D42867" w:rsidRPr="00985A19">
        <w:rPr>
          <w:rFonts w:cstheme="minorHAnsi"/>
        </w:rPr>
        <w:t xml:space="preserve">, </w:t>
      </w:r>
      <w:proofErr w:type="spellStart"/>
      <w:r w:rsidRPr="00985A19">
        <w:rPr>
          <w:rFonts w:cstheme="minorHAnsi"/>
        </w:rPr>
        <w:t>3.’ye</w:t>
      </w:r>
      <w:proofErr w:type="spellEnd"/>
      <w:r w:rsidR="00731B63" w:rsidRPr="00985A19">
        <w:rPr>
          <w:rFonts w:cstheme="minorHAnsi"/>
        </w:rPr>
        <w:t xml:space="preserve"> Akıllı Kol Saati</w:t>
      </w:r>
    </w:p>
    <w:p w:rsidR="00731B63" w:rsidRPr="00985A19" w:rsidRDefault="00731B63" w:rsidP="000F1751">
      <w:pPr>
        <w:spacing w:after="0"/>
        <w:rPr>
          <w:rFonts w:cstheme="minorHAnsi"/>
        </w:rPr>
      </w:pPr>
      <w:r w:rsidRPr="00985A19">
        <w:rPr>
          <w:rFonts w:cstheme="minorHAnsi"/>
        </w:rPr>
        <w:t>7 kişiye Masal Park Sınırsız Kart</w:t>
      </w:r>
    </w:p>
    <w:p w:rsidR="00341F34" w:rsidRPr="00985A19" w:rsidRDefault="00341F34" w:rsidP="000F1751">
      <w:pPr>
        <w:spacing w:after="0"/>
        <w:rPr>
          <w:rFonts w:cstheme="minorHAnsi"/>
          <w:b/>
        </w:rPr>
      </w:pPr>
      <w:r w:rsidRPr="00985A19">
        <w:rPr>
          <w:rFonts w:cstheme="minorHAnsi"/>
          <w:b/>
        </w:rPr>
        <w:t xml:space="preserve">TELİF: </w:t>
      </w:r>
    </w:p>
    <w:p w:rsidR="00341F34" w:rsidRPr="00985A19" w:rsidRDefault="00341F34" w:rsidP="000F1751">
      <w:pPr>
        <w:spacing w:after="0"/>
        <w:rPr>
          <w:rFonts w:cstheme="minorHAnsi"/>
        </w:rPr>
      </w:pPr>
      <w:r w:rsidRPr="00985A19">
        <w:rPr>
          <w:rFonts w:cstheme="minorHAnsi"/>
        </w:rPr>
        <w:t>Ödül alan oyuncaklar Osmaniye Belediyesi’ne verilmiş sayılırlar. Osmaniye Belediyesi bu oyuncakları yayınlarında ve açacağı sergilerde kullanma hakkına sahiptir.</w:t>
      </w:r>
      <w:r w:rsidR="008159A5" w:rsidRPr="00985A19">
        <w:rPr>
          <w:rFonts w:cstheme="minorHAnsi"/>
        </w:rPr>
        <w:t xml:space="preserve"> Yalnız oyuncağın patenti, üretime geçirilmesi, kullanımı kişinin kendisine ait olacaktır.</w:t>
      </w:r>
    </w:p>
    <w:p w:rsidR="0022545C" w:rsidRPr="00985A19" w:rsidRDefault="0022545C" w:rsidP="000F1751">
      <w:pPr>
        <w:spacing w:after="0"/>
        <w:rPr>
          <w:rFonts w:cstheme="minorHAnsi"/>
          <w:b/>
        </w:rPr>
      </w:pPr>
      <w:r w:rsidRPr="00985A19">
        <w:rPr>
          <w:rFonts w:cstheme="minorHAnsi"/>
          <w:b/>
        </w:rPr>
        <w:t>BAŞVURU TARİHİ VE ADRESİ:</w:t>
      </w:r>
    </w:p>
    <w:p w:rsidR="003D459A" w:rsidRPr="00985A19" w:rsidRDefault="003D459A" w:rsidP="000F1751">
      <w:pPr>
        <w:spacing w:after="0"/>
        <w:rPr>
          <w:rFonts w:cstheme="minorHAnsi"/>
        </w:rPr>
      </w:pPr>
      <w:r w:rsidRPr="00985A19">
        <w:rPr>
          <w:rFonts w:cstheme="minorHAnsi"/>
        </w:rPr>
        <w:t>Oyuncakların son teslim tarihi 1</w:t>
      </w:r>
      <w:r w:rsidR="001D5E09" w:rsidRPr="00985A19">
        <w:rPr>
          <w:rFonts w:cstheme="minorHAnsi"/>
        </w:rPr>
        <w:t>8</w:t>
      </w:r>
      <w:r w:rsidRPr="00985A19">
        <w:rPr>
          <w:rFonts w:cstheme="minorHAnsi"/>
        </w:rPr>
        <w:t xml:space="preserve">.05.2022 Çarşamba günü saat </w:t>
      </w:r>
      <w:proofErr w:type="spellStart"/>
      <w:r w:rsidRPr="00985A19">
        <w:rPr>
          <w:rFonts w:cstheme="minorHAnsi"/>
        </w:rPr>
        <w:t>17.00’dir</w:t>
      </w:r>
      <w:proofErr w:type="spellEnd"/>
      <w:r w:rsidRPr="00985A19">
        <w:rPr>
          <w:rFonts w:cstheme="minorHAnsi"/>
        </w:rPr>
        <w:t xml:space="preserve">. Osmaniye Belediyesi </w:t>
      </w:r>
      <w:r w:rsidR="00736853" w:rsidRPr="00985A19">
        <w:rPr>
          <w:rFonts w:cstheme="minorHAnsi"/>
        </w:rPr>
        <w:t xml:space="preserve">Kültür ve Sosyal Hizmetler Müdürlüğüne </w:t>
      </w:r>
      <w:r w:rsidRPr="00985A19">
        <w:rPr>
          <w:rFonts w:cstheme="minorHAnsi"/>
        </w:rPr>
        <w:t>elden teslim yapılacaktır.</w:t>
      </w:r>
    </w:p>
    <w:p w:rsidR="00D42867" w:rsidRPr="00985A19" w:rsidRDefault="00985A19" w:rsidP="000F1751">
      <w:pPr>
        <w:spacing w:after="0"/>
        <w:rPr>
          <w:rFonts w:cstheme="minorHAnsi"/>
          <w:b/>
        </w:rPr>
      </w:pPr>
      <w:r w:rsidRPr="00985A19">
        <w:rPr>
          <w:rFonts w:cstheme="minorHAnsi"/>
          <w:b/>
        </w:rPr>
        <w:t>SEÇİCİ KURUL:</w:t>
      </w:r>
    </w:p>
    <w:p w:rsidR="00C253FE" w:rsidRPr="00985A19" w:rsidRDefault="00C253FE" w:rsidP="00C253FE">
      <w:pPr>
        <w:spacing w:after="0"/>
        <w:rPr>
          <w:rFonts w:cstheme="minorHAnsi"/>
        </w:rPr>
      </w:pPr>
      <w:proofErr w:type="spellStart"/>
      <w:r w:rsidRPr="00985A19">
        <w:rPr>
          <w:rFonts w:cstheme="minorHAnsi"/>
        </w:rPr>
        <w:t>Öğr</w:t>
      </w:r>
      <w:proofErr w:type="spellEnd"/>
      <w:r w:rsidRPr="00985A19">
        <w:rPr>
          <w:rFonts w:cstheme="minorHAnsi"/>
        </w:rPr>
        <w:t>. Gör. Celil Atasever (Uzmanlık Alanı Oyuncak)</w:t>
      </w:r>
    </w:p>
    <w:p w:rsidR="00C253FE" w:rsidRPr="00985A19" w:rsidRDefault="00C253FE" w:rsidP="00C253FE">
      <w:pPr>
        <w:spacing w:after="0"/>
        <w:rPr>
          <w:rFonts w:cstheme="minorHAnsi"/>
        </w:rPr>
      </w:pPr>
      <w:r w:rsidRPr="00985A19">
        <w:rPr>
          <w:rFonts w:cstheme="minorHAnsi"/>
        </w:rPr>
        <w:t>Prof. Dr. Coşkun Özalp (Makine Mühendisi Mekanik Değerlendirme)</w:t>
      </w:r>
    </w:p>
    <w:p w:rsidR="00C253FE" w:rsidRPr="00985A19" w:rsidRDefault="00C253FE" w:rsidP="00C253FE">
      <w:pPr>
        <w:spacing w:after="0"/>
        <w:rPr>
          <w:rFonts w:cstheme="minorHAnsi"/>
        </w:rPr>
      </w:pPr>
      <w:r w:rsidRPr="00985A19">
        <w:rPr>
          <w:rFonts w:cstheme="minorHAnsi"/>
        </w:rPr>
        <w:t xml:space="preserve">Dr. </w:t>
      </w:r>
      <w:proofErr w:type="spellStart"/>
      <w:r w:rsidRPr="00985A19">
        <w:rPr>
          <w:rFonts w:cstheme="minorHAnsi"/>
        </w:rPr>
        <w:t>Öğr</w:t>
      </w:r>
      <w:proofErr w:type="spellEnd"/>
      <w:r w:rsidRPr="00985A19">
        <w:rPr>
          <w:rFonts w:cstheme="minorHAnsi"/>
        </w:rPr>
        <w:t>. Üyesi Hediye Kırlı Akın (Mühendis - Endüstriyel Tasarımcı)</w:t>
      </w:r>
    </w:p>
    <w:p w:rsidR="00C253FE" w:rsidRPr="00985A19" w:rsidRDefault="00C253FE" w:rsidP="00C253FE">
      <w:pPr>
        <w:spacing w:after="0"/>
        <w:rPr>
          <w:rFonts w:cstheme="minorHAnsi"/>
        </w:rPr>
      </w:pPr>
      <w:proofErr w:type="spellStart"/>
      <w:r w:rsidRPr="00985A19">
        <w:rPr>
          <w:rFonts w:cstheme="minorHAnsi"/>
        </w:rPr>
        <w:t>Öğr</w:t>
      </w:r>
      <w:proofErr w:type="spellEnd"/>
      <w:r w:rsidRPr="00985A19">
        <w:rPr>
          <w:rFonts w:cstheme="minorHAnsi"/>
        </w:rPr>
        <w:t>. Gör. Murat Özpolat (Çocuk Gelişim Uzmanı)</w:t>
      </w:r>
    </w:p>
    <w:p w:rsidR="00C253FE" w:rsidRPr="00985A19" w:rsidRDefault="00C253FE" w:rsidP="00C253FE">
      <w:pPr>
        <w:spacing w:after="0"/>
        <w:rPr>
          <w:rFonts w:cstheme="minorHAnsi"/>
        </w:rPr>
      </w:pPr>
      <w:r w:rsidRPr="00985A19">
        <w:rPr>
          <w:rFonts w:cstheme="minorHAnsi"/>
        </w:rPr>
        <w:t xml:space="preserve">Hakan </w:t>
      </w:r>
      <w:proofErr w:type="spellStart"/>
      <w:r w:rsidRPr="00985A19">
        <w:rPr>
          <w:rFonts w:cstheme="minorHAnsi"/>
        </w:rPr>
        <w:t>Çebi</w:t>
      </w:r>
      <w:proofErr w:type="spellEnd"/>
      <w:r w:rsidRPr="00985A19">
        <w:rPr>
          <w:rFonts w:cstheme="minorHAnsi"/>
        </w:rPr>
        <w:t xml:space="preserve"> (Güzel Sanatlar Lisesi - Öğretmen)</w:t>
      </w:r>
    </w:p>
    <w:p w:rsidR="00C253FE" w:rsidRPr="00985A19" w:rsidRDefault="00C253FE" w:rsidP="00C253FE">
      <w:pPr>
        <w:spacing w:after="0"/>
        <w:rPr>
          <w:rFonts w:cstheme="minorHAnsi"/>
        </w:rPr>
      </w:pPr>
      <w:r w:rsidRPr="00985A19">
        <w:rPr>
          <w:rFonts w:cstheme="minorHAnsi"/>
        </w:rPr>
        <w:t>Nail Dayanç (Tasarım ve Beceri Merkezi Müdürü)</w:t>
      </w:r>
    </w:p>
    <w:sectPr w:rsidR="00C253FE" w:rsidRPr="00985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13"/>
    <w:rsid w:val="000F1751"/>
    <w:rsid w:val="001D5E09"/>
    <w:rsid w:val="0022545C"/>
    <w:rsid w:val="00254BDF"/>
    <w:rsid w:val="00341F34"/>
    <w:rsid w:val="003B7B13"/>
    <w:rsid w:val="003D459A"/>
    <w:rsid w:val="00586BBE"/>
    <w:rsid w:val="006C3181"/>
    <w:rsid w:val="006D7C73"/>
    <w:rsid w:val="00731B63"/>
    <w:rsid w:val="00736853"/>
    <w:rsid w:val="008159A5"/>
    <w:rsid w:val="00985A19"/>
    <w:rsid w:val="00A77C89"/>
    <w:rsid w:val="00C253FE"/>
    <w:rsid w:val="00D42867"/>
    <w:rsid w:val="00DD2A15"/>
    <w:rsid w:val="00E35B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3622"/>
  <w15:chartTrackingRefBased/>
  <w15:docId w15:val="{968AAD45-5E28-4D4E-B863-92F3B243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1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7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754</Words>
  <Characters>4298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Win</cp:lastModifiedBy>
  <cp:revision>8</cp:revision>
  <dcterms:created xsi:type="dcterms:W3CDTF">2022-04-22T11:33:00Z</dcterms:created>
  <dcterms:modified xsi:type="dcterms:W3CDTF">2022-04-27T07:57:00Z</dcterms:modified>
</cp:coreProperties>
</file>